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C4" w:rsidRPr="00975F1B" w:rsidRDefault="00975F1B" w:rsidP="00975F1B">
      <w:pPr>
        <w:pStyle w:val="1"/>
        <w:rPr>
          <w:color w:val="C00000"/>
          <w:sz w:val="72"/>
          <w:szCs w:val="72"/>
        </w:rPr>
      </w:pPr>
      <w:r w:rsidRPr="00975F1B">
        <w:rPr>
          <w:color w:val="C00000"/>
          <w:sz w:val="72"/>
          <w:szCs w:val="72"/>
        </w:rPr>
        <w:t>Дагестан в годы ВОВ</w:t>
      </w:r>
    </w:p>
    <w:p w:rsidR="00975F1B" w:rsidRDefault="00975F1B" w:rsidP="00975F1B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br/>
        <w:t xml:space="preserve">Только за первые два года войны дагестанцы собрали и отправили для фронтовиков 140 вагонов продовольственных и вещевых подарков и свыше 80 тыс. индивидуальных посылок. Горянки отдавали свои последние украшения. Не остались в стороне юноши и девушки. Пионеры и школьники вносили свои деньги на постройку поезда-прачечной и </w:t>
      </w:r>
      <w:proofErr w:type="spellStart"/>
      <w:r>
        <w:rPr>
          <w:color w:val="333333"/>
          <w:sz w:val="27"/>
          <w:szCs w:val="27"/>
        </w:rPr>
        <w:t>авиазвена</w:t>
      </w:r>
      <w:proofErr w:type="spellEnd"/>
      <w:r>
        <w:rPr>
          <w:color w:val="333333"/>
          <w:sz w:val="27"/>
          <w:szCs w:val="27"/>
        </w:rPr>
        <w:t xml:space="preserve"> «Пионер Дагестана». Горцы и горянки Дагестана в дни войны любовью и заботой окружили фронтовиков и их семьи, инвалидов войны, раненых бойцов и командиров Красной Армии, которые лечились в госпиталях, размещенных в Дагестане. За счет государственных и колхозных сре</w:t>
      </w:r>
      <w:proofErr w:type="gramStart"/>
      <w:r>
        <w:rPr>
          <w:color w:val="333333"/>
          <w:sz w:val="27"/>
          <w:szCs w:val="27"/>
        </w:rPr>
        <w:t>дств в Д</w:t>
      </w:r>
      <w:proofErr w:type="gramEnd"/>
      <w:r>
        <w:rPr>
          <w:color w:val="333333"/>
          <w:sz w:val="27"/>
          <w:szCs w:val="27"/>
        </w:rPr>
        <w:t>агестане было организовано 80 домов для осиротевших детей.</w:t>
      </w:r>
    </w:p>
    <w:p w:rsidR="00975F1B" w:rsidRDefault="00975F1B" w:rsidP="00975F1B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Трудящиеся Дагестана помогали восстановлению народного хозяйства в районах, освобожденных от временной оккупации. В республике был создан фонд колхозной помощи освобожденным от врага районам. В эти районы было отправлено 1200 голов крупного рогатого скота, 28 тыс. овец и коз, 2100 лошадей, сотни тонн зерна и других продуктов и оборудования. Только для восстановления города-героя Севастополя горцы Дагестана собрали свыше 4 </w:t>
      </w:r>
      <w:proofErr w:type="spellStart"/>
      <w:proofErr w:type="gramStart"/>
      <w:r>
        <w:rPr>
          <w:color w:val="333333"/>
          <w:sz w:val="27"/>
          <w:szCs w:val="27"/>
        </w:rPr>
        <w:t>млн</w:t>
      </w:r>
      <w:proofErr w:type="spellEnd"/>
      <w:proofErr w:type="gramEnd"/>
      <w:r>
        <w:rPr>
          <w:color w:val="333333"/>
          <w:sz w:val="27"/>
          <w:szCs w:val="27"/>
        </w:rPr>
        <w:t xml:space="preserve"> рублей и отправили 12 вагонов продовольствия и разных строительных материалов. Трудящиеся Дагестана помогли также освобожденным от оккупации Донбассу и Харькову продовольствием и промышленными изделиями.</w:t>
      </w:r>
    </w:p>
    <w:p w:rsidR="00975F1B" w:rsidRDefault="00975F1B" w:rsidP="00975F1B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Самоотверженный труд дагестанцев в годы войны был высоко оценен Родиной. Дагестан, ряд районов, колхозов и предприятий были награждены переходящими Красными знаменами Государственного комитета обороны.</w:t>
      </w:r>
    </w:p>
    <w:p w:rsidR="00975F1B" w:rsidRDefault="00975F1B" w:rsidP="00975F1B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Ратный и трудовой подвиг народов Дагестана в Великой Отечественной войне, как и других народов нашей многонациональной страны, навсегда останется в народной памяти. Наши люди помнят, </w:t>
      </w:r>
      <w:proofErr w:type="gramStart"/>
      <w:r>
        <w:rPr>
          <w:color w:val="333333"/>
          <w:sz w:val="27"/>
          <w:szCs w:val="27"/>
        </w:rPr>
        <w:t>какой дорогой ценой</w:t>
      </w:r>
      <w:proofErr w:type="gramEnd"/>
      <w:r>
        <w:rPr>
          <w:color w:val="333333"/>
          <w:sz w:val="27"/>
          <w:szCs w:val="27"/>
        </w:rPr>
        <w:t xml:space="preserve"> достигнута Победа над фашизмом. Цена Победы поистине безмерна. Подрастающие поколения должны знать, кто сорвал гитлеровский план физического истребления народов России.</w:t>
      </w:r>
    </w:p>
    <w:p w:rsidR="00975F1B" w:rsidRDefault="00975F1B" w:rsidP="00975F1B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Отношение к памяти о погибших в войне за свободу и независимость Родины – это показатель степени зрелости общества, цивилизованности народа. В умении помнить, любить, </w:t>
      </w:r>
      <w:proofErr w:type="gramStart"/>
      <w:r>
        <w:rPr>
          <w:color w:val="333333"/>
          <w:sz w:val="27"/>
          <w:szCs w:val="27"/>
        </w:rPr>
        <w:t>дорожить своей историей заключена</w:t>
      </w:r>
      <w:proofErr w:type="gramEnd"/>
      <w:r>
        <w:rPr>
          <w:color w:val="333333"/>
          <w:sz w:val="27"/>
          <w:szCs w:val="27"/>
        </w:rPr>
        <w:t xml:space="preserve"> огромная нравственная сила. Сегодняшняя наша жизнь начиналась не вчера, но сегодня начинается будущее. Во имя будущего мы должны помнить тех, кто не жалел своей жизни в жестокой схватке с фашизмом. В этом отношении сделано немало, во многих населенных пунктах нашей республики воздвигнуты памятники, обелиски в честь Победы, в честь отдавших жизнь за Родину. Имена защитников Отечества до сих пор живут в горестных сердцах матерей и их детей, так и не узнавших о судьбе сына, отца.</w:t>
      </w:r>
    </w:p>
    <w:p w:rsidR="00975F1B" w:rsidRDefault="00975F1B" w:rsidP="00975F1B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Выражением благодарной памяти поколений к подвигам бойцов Победы являются не только названия улиц, площадей, аулов, городов, предприятий и других объектов, но и Книги Памяти с поименным списком погибших в войне при защите Отечества. Книга Памяти – это фамильное богатство новых поколений защитников Родины. Это первое их прикосновение к истории, истории беспримерного героизма во имя Отечества во Второй мировой войне.</w:t>
      </w:r>
    </w:p>
    <w:p w:rsidR="00975F1B" w:rsidRDefault="00975F1B" w:rsidP="00975F1B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Время идет, но люди еще долго не забудут войну. 1418 дней длилась жестокая битва, и каждый из этих дней – это кровь и смерть, боль и горечь утрат, радость больших и малых побед, каждый день – страница в бессмертной книге подвига советских людей.</w:t>
      </w:r>
    </w:p>
    <w:p w:rsidR="00975F1B" w:rsidRDefault="00975F1B" w:rsidP="00975F1B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Пожалуй, нет в нашей республике семьи, которой не коснулась война. Слишком дорого заплатили за свою свободу и независимость народы нашей многонациональной республики. Суровым испытанием прошла война через каждую семью, опалила жизнь вдов, сирот и инвалидов. Победители, вернувшиеся с фронта, по сей день носят в себе осколки снарядов, мин и пуль, а на сердце следы былого горя и страдания. Есть ли лекарство от этих ран? Да, есть. И зовется оно – Память! 68-летие Великой Победы вновь вернуло нашу память к ушедшим в историю, но незабываемым годам Великой Отечественной войны.</w:t>
      </w:r>
    </w:p>
    <w:p w:rsidR="00975F1B" w:rsidRDefault="00975F1B" w:rsidP="00975F1B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 данным военных комиссариатов городов и районов Дагестана, Центральных архивов, Республиканского телевизионного отряда краеведов-следопытов (ТОКС), число погибших дагестанцев составляет около 80 тыс. человек. Поиски не прекращается, ими заняты 60 телевизионных отрядов краеведов-следопытов, расположенных почти во всех городах и районах республики.</w:t>
      </w:r>
    </w:p>
    <w:p w:rsidR="00975F1B" w:rsidRDefault="00975F1B" w:rsidP="00975F1B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 юбилею Великой Победы в республике завершено издание многотомной Книги Памяти. В нее, к сожалению, вошли имена не всех погибших и пропавших без вести. Поиск продолжается. По мере накопления нового материала будет продолжена работа по выпуску дополнительных томов Книги Памяти.</w:t>
      </w:r>
    </w:p>
    <w:p w:rsidR="00975F1B" w:rsidRDefault="00975F1B" w:rsidP="00975F1B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Поклон всем советским людям, защитившим Отечество в суровые дни Великой Отечественной войны, и всем нашим землякам-дагестанцам военной поры, погибшим на поле брани и умершим от ран, всем, кто не дожил и кто «всем смертям назло» довоевался до Победы, и тем, кто здравствует поныне. Поклонимся мертвым и живым! Имена и подвиги фронтовиков-дагестанцев, как и всех советских воинов, обеспечивших величайшую Победу в самой тяжелой войне, когда-либо пережитой человечеством, бессмертны и навсегда останутся в благодарной памяти народной.</w:t>
      </w:r>
    </w:p>
    <w:p w:rsidR="00597156" w:rsidRPr="00597156" w:rsidRDefault="00597156" w:rsidP="00597156">
      <w:pPr>
        <w:tabs>
          <w:tab w:val="left" w:pos="3015"/>
        </w:tabs>
        <w:rPr>
          <w:lang w:eastAsia="ru-RU"/>
        </w:rPr>
      </w:pPr>
    </w:p>
    <w:sectPr w:rsidR="00597156" w:rsidRPr="00597156" w:rsidSect="00E348D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452" w:rsidRDefault="002C0452" w:rsidP="00AD4CBD">
      <w:pPr>
        <w:spacing w:after="0" w:line="240" w:lineRule="auto"/>
      </w:pPr>
      <w:r>
        <w:separator/>
      </w:r>
    </w:p>
  </w:endnote>
  <w:endnote w:type="continuationSeparator" w:id="0">
    <w:p w:rsidR="002C0452" w:rsidRDefault="002C0452" w:rsidP="00AD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452" w:rsidRDefault="002C0452" w:rsidP="00AD4CBD">
      <w:pPr>
        <w:spacing w:after="0" w:line="240" w:lineRule="auto"/>
      </w:pPr>
      <w:r>
        <w:separator/>
      </w:r>
    </w:p>
  </w:footnote>
  <w:footnote w:type="continuationSeparator" w:id="0">
    <w:p w:rsidR="002C0452" w:rsidRDefault="002C0452" w:rsidP="00AD4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5E2" w:rsidRDefault="000725E2">
    <w:pPr>
      <w:pStyle w:val="a8"/>
    </w:pPr>
  </w:p>
  <w:p w:rsidR="000725E2" w:rsidRDefault="000725E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241B"/>
    <w:multiLevelType w:val="hybridMultilevel"/>
    <w:tmpl w:val="A26EEFB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EF0157"/>
    <w:multiLevelType w:val="multilevel"/>
    <w:tmpl w:val="E64C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531FC"/>
    <w:multiLevelType w:val="hybridMultilevel"/>
    <w:tmpl w:val="A5A2BCC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28F76CE"/>
    <w:multiLevelType w:val="multilevel"/>
    <w:tmpl w:val="146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E03C77"/>
    <w:multiLevelType w:val="hybridMultilevel"/>
    <w:tmpl w:val="E272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17BE9"/>
    <w:multiLevelType w:val="multilevel"/>
    <w:tmpl w:val="B99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9D3"/>
    <w:rsid w:val="00003DAE"/>
    <w:rsid w:val="000725E2"/>
    <w:rsid w:val="000E6BE3"/>
    <w:rsid w:val="000F52EE"/>
    <w:rsid w:val="001237F9"/>
    <w:rsid w:val="00151C40"/>
    <w:rsid w:val="001E3544"/>
    <w:rsid w:val="00202EFA"/>
    <w:rsid w:val="0024484F"/>
    <w:rsid w:val="00246337"/>
    <w:rsid w:val="002C0452"/>
    <w:rsid w:val="002D4DA3"/>
    <w:rsid w:val="003311A2"/>
    <w:rsid w:val="003A3D08"/>
    <w:rsid w:val="00520396"/>
    <w:rsid w:val="00597156"/>
    <w:rsid w:val="005E24EC"/>
    <w:rsid w:val="0080468D"/>
    <w:rsid w:val="00832CC4"/>
    <w:rsid w:val="00891B1B"/>
    <w:rsid w:val="008C39D3"/>
    <w:rsid w:val="00975F1B"/>
    <w:rsid w:val="00A923B5"/>
    <w:rsid w:val="00AD4CBD"/>
    <w:rsid w:val="00B82DC2"/>
    <w:rsid w:val="00C21C1F"/>
    <w:rsid w:val="00D3437C"/>
    <w:rsid w:val="00D9602B"/>
    <w:rsid w:val="00E348D0"/>
    <w:rsid w:val="00E379BF"/>
    <w:rsid w:val="00E400F5"/>
    <w:rsid w:val="00E76CD3"/>
    <w:rsid w:val="00F01B27"/>
    <w:rsid w:val="00F03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D0"/>
  </w:style>
  <w:style w:type="paragraph" w:styleId="1">
    <w:name w:val="heading 1"/>
    <w:basedOn w:val="a"/>
    <w:link w:val="10"/>
    <w:uiPriority w:val="9"/>
    <w:qFormat/>
    <w:rsid w:val="008C3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3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9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9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8C39D3"/>
  </w:style>
  <w:style w:type="character" w:customStyle="1" w:styleId="mw-editsection-bracket">
    <w:name w:val="mw-editsection-bracket"/>
    <w:basedOn w:val="a0"/>
    <w:rsid w:val="008C39D3"/>
  </w:style>
  <w:style w:type="character" w:styleId="a3">
    <w:name w:val="Hyperlink"/>
    <w:basedOn w:val="a0"/>
    <w:uiPriority w:val="99"/>
    <w:semiHidden/>
    <w:unhideWhenUsed/>
    <w:rsid w:val="008C39D3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C39D3"/>
  </w:style>
  <w:style w:type="character" w:customStyle="1" w:styleId="no-wikidata">
    <w:name w:val="no-wikidata"/>
    <w:basedOn w:val="a0"/>
    <w:rsid w:val="008C39D3"/>
  </w:style>
  <w:style w:type="paragraph" w:styleId="a4">
    <w:name w:val="Normal (Web)"/>
    <w:basedOn w:val="a"/>
    <w:uiPriority w:val="99"/>
    <w:unhideWhenUsed/>
    <w:rsid w:val="008C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8C39D3"/>
  </w:style>
  <w:style w:type="character" w:customStyle="1" w:styleId="flagicon">
    <w:name w:val="flagicon"/>
    <w:basedOn w:val="a0"/>
    <w:rsid w:val="008C39D3"/>
  </w:style>
  <w:style w:type="character" w:customStyle="1" w:styleId="wrap">
    <w:name w:val="wrap"/>
    <w:basedOn w:val="a0"/>
    <w:rsid w:val="008C39D3"/>
  </w:style>
  <w:style w:type="character" w:customStyle="1" w:styleId="wikidata-snak">
    <w:name w:val="wikidata-snak"/>
    <w:basedOn w:val="a0"/>
    <w:rsid w:val="008C39D3"/>
  </w:style>
  <w:style w:type="character" w:customStyle="1" w:styleId="toctoggle">
    <w:name w:val="toctoggle"/>
    <w:basedOn w:val="a0"/>
    <w:rsid w:val="008C39D3"/>
  </w:style>
  <w:style w:type="character" w:customStyle="1" w:styleId="tocnumber">
    <w:name w:val="tocnumber"/>
    <w:basedOn w:val="a0"/>
    <w:rsid w:val="008C39D3"/>
  </w:style>
  <w:style w:type="character" w:customStyle="1" w:styleId="toctext">
    <w:name w:val="toctext"/>
    <w:basedOn w:val="a0"/>
    <w:rsid w:val="008C39D3"/>
  </w:style>
  <w:style w:type="character" w:customStyle="1" w:styleId="mw-headline">
    <w:name w:val="mw-headline"/>
    <w:basedOn w:val="a0"/>
    <w:rsid w:val="008C39D3"/>
  </w:style>
  <w:style w:type="paragraph" w:styleId="a5">
    <w:name w:val="Balloon Text"/>
    <w:basedOn w:val="a"/>
    <w:link w:val="a6"/>
    <w:uiPriority w:val="99"/>
    <w:semiHidden/>
    <w:unhideWhenUsed/>
    <w:rsid w:val="008C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9D3"/>
    <w:rPr>
      <w:rFonts w:ascii="Tahoma" w:hAnsi="Tahoma" w:cs="Tahoma"/>
      <w:sz w:val="16"/>
      <w:szCs w:val="16"/>
    </w:rPr>
  </w:style>
  <w:style w:type="paragraph" w:customStyle="1" w:styleId="uk-margin">
    <w:name w:val="uk-margin"/>
    <w:basedOn w:val="a"/>
    <w:rsid w:val="0020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202EFA"/>
  </w:style>
  <w:style w:type="paragraph" w:styleId="a7">
    <w:name w:val="List Paragraph"/>
    <w:basedOn w:val="a"/>
    <w:uiPriority w:val="34"/>
    <w:qFormat/>
    <w:rsid w:val="001E354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4CBD"/>
  </w:style>
  <w:style w:type="paragraph" w:styleId="aa">
    <w:name w:val="footer"/>
    <w:basedOn w:val="a"/>
    <w:link w:val="ab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4C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4286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8683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20480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66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0438922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8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8994288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753">
          <w:marLeft w:val="0"/>
          <w:marRight w:val="0"/>
          <w:marTop w:val="225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388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9AE58-C2B5-4750-AD1F-FE376E3C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2018-01-26T06:40:00Z</cp:lastPrinted>
  <dcterms:created xsi:type="dcterms:W3CDTF">2018-01-26T07:39:00Z</dcterms:created>
  <dcterms:modified xsi:type="dcterms:W3CDTF">2018-01-26T07:39:00Z</dcterms:modified>
</cp:coreProperties>
</file>