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08" w:rsidRPr="00484408" w:rsidRDefault="00484408" w:rsidP="0048440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Министерство образования и науки  РД</w:t>
      </w:r>
    </w:p>
    <w:p w:rsidR="00484408" w:rsidRDefault="00484408" w:rsidP="0048440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484408" w:rsidRDefault="00484408" w:rsidP="00484408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</w:pPr>
      <w:r w:rsidRPr="00484408">
        <w:rPr>
          <w:rFonts w:ascii="Times New Roman" w:eastAsia="Times New Roman" w:hAnsi="Times New Roman" w:cs="Times New Roman"/>
          <w:b/>
          <w:color w:val="333333"/>
          <w:kern w:val="36"/>
          <w:sz w:val="72"/>
          <w:szCs w:val="72"/>
          <w:lang w:eastAsia="ru-RU"/>
        </w:rPr>
        <w:t>Консультация для родителей</w:t>
      </w:r>
      <w:r w:rsidRPr="00484408">
        <w:rPr>
          <w:rFonts w:ascii="Times New Roman" w:eastAsia="Times New Roman" w:hAnsi="Times New Roman" w:cs="Times New Roman"/>
          <w:color w:val="333333"/>
          <w:kern w:val="36"/>
          <w:sz w:val="72"/>
          <w:szCs w:val="72"/>
          <w:lang w:eastAsia="ru-RU"/>
        </w:rPr>
        <w:t xml:space="preserve"> </w:t>
      </w:r>
    </w:p>
    <w:p w:rsidR="00484408" w:rsidRPr="00484408" w:rsidRDefault="00484408" w:rsidP="0048440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</w:pPr>
      <w:r w:rsidRPr="00484408">
        <w:rPr>
          <w:rFonts w:ascii="Times New Roman" w:eastAsia="Times New Roman" w:hAnsi="Times New Roman" w:cs="Times New Roman"/>
          <w:color w:val="FF0000"/>
          <w:kern w:val="36"/>
          <w:sz w:val="72"/>
          <w:szCs w:val="72"/>
          <w:lang w:eastAsia="ru-RU"/>
        </w:rPr>
        <w:t>«Подготовка ребёнка к школе</w:t>
      </w:r>
      <w:r w:rsidRPr="00484408">
        <w:rPr>
          <w:rFonts w:ascii="Arial" w:eastAsia="Times New Roman" w:hAnsi="Arial" w:cs="Arial"/>
          <w:color w:val="FF0000"/>
          <w:kern w:val="36"/>
          <w:sz w:val="42"/>
          <w:szCs w:val="42"/>
          <w:lang w:eastAsia="ru-RU"/>
        </w:rPr>
        <w:t>»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Pr="00484408" w:rsidRDefault="00484408" w:rsidP="00484408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36"/>
          <w:szCs w:val="36"/>
          <w:lang w:eastAsia="ru-RU"/>
        </w:rPr>
      </w:pPr>
      <w:r w:rsidRPr="00484408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Зам</w:t>
      </w:r>
      <w:proofErr w:type="gramStart"/>
      <w:r w:rsidRPr="00484408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.з</w:t>
      </w:r>
      <w:proofErr w:type="gramEnd"/>
      <w:r w:rsidRPr="00484408">
        <w:rPr>
          <w:rFonts w:ascii="Arial" w:eastAsia="Times New Roman" w:hAnsi="Arial" w:cs="Arial"/>
          <w:color w:val="FF0000"/>
          <w:sz w:val="36"/>
          <w:szCs w:val="36"/>
          <w:lang w:eastAsia="ru-RU"/>
        </w:rPr>
        <w:t>ав.по ВМР: Шихова К.А.</w:t>
      </w:r>
    </w:p>
    <w:p w:rsidR="00484408" w:rsidRPr="00484408" w:rsidRDefault="00484408" w:rsidP="00484408">
      <w:pPr>
        <w:spacing w:after="0" w:line="240" w:lineRule="auto"/>
        <w:jc w:val="center"/>
        <w:rPr>
          <w:rFonts w:ascii="Monotype Corsiva" w:eastAsia="Times New Roman" w:hAnsi="Monotype Corsiva" w:cs="Arial"/>
          <w:b/>
          <w:color w:val="333333"/>
          <w:sz w:val="32"/>
          <w:szCs w:val="32"/>
          <w:lang w:eastAsia="ru-RU"/>
        </w:rPr>
      </w:pPr>
      <w:r w:rsidRPr="00484408">
        <w:rPr>
          <w:rFonts w:ascii="Monotype Corsiva" w:eastAsia="Times New Roman" w:hAnsi="Monotype Corsiva" w:cs="Arial"/>
          <w:b/>
          <w:color w:val="333333"/>
          <w:sz w:val="32"/>
          <w:szCs w:val="32"/>
          <w:lang w:eastAsia="ru-RU"/>
        </w:rPr>
        <w:t>МБДОУ №4 «Соколенок»</w:t>
      </w:r>
    </w:p>
    <w:p w:rsidR="00484408" w:rsidRDefault="00484408" w:rsidP="00484408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г.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spellStart"/>
      <w:r w:rsidRPr="0048440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Даг</w:t>
      </w:r>
      <w:proofErr w:type="spellEnd"/>
      <w:r w:rsidRPr="00484408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. Огни 2017г</w:t>
      </w: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Начало обучения в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– это новый этап в жизни ребенка, и он, безусловно, требует определенного уровня готовности к этому качественно новому этапу </w:t>
      </w:r>
      <w:proofErr w:type="gram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жизни и совершенно новому виду деятельности – учебной, в то время</w:t>
      </w:r>
      <w:proofErr w:type="gram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как ведущим видом деятельности ребенка-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дошкольника является игра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Готовность к обучению – это очень широкое понятие, под ним нельзя понимать исключительно необходимый уровень знаний, умений и навыков, необходимых для успешного овладения учебными предметами начальной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школы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В готовность к обучению включаются такие психологические характеристики, физическое развитие и духовно-нравственная готовность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дошкольника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к новому этапу его жизни.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Проблема готовности ребенка к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 очень важна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большинство истоков возможных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школьных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сложностей и неприятностей нередко скрываются именно в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дошкольном детстве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Поэтому целью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консультации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будет являться получение знаний по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подготовке детей к 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достижения поставленной цели мы решим следующие </w:t>
      </w: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рассмотрим критерии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подготовки ребенка дошкольного возраста к 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разработаем советы для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родителей по подготовке ребенка к 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Критерии готовности ребенка старшего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дошкольного возраста к школе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 такое готовность к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? Готовность к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или готовность к обучению, - это определенный комплекс параметров, который может говорить об определенной социальной и умственной зрелости ребенка, а также определенный объем умений и навыков, достаточный для начала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школьного обучения [2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3].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 определения мы можем сделать вывод о том, что существуют различные критерии </w:t>
      </w:r>
      <w:r w:rsidRPr="0048440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(показатели, параметры)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готовности ребенка к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это физическое развитие, нравственное развитие, психологическое развитие и мыслительное развитие. Охарактеризуем каждый из этих критериев.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1. Физическое развитие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от того, насколько физически развит, здоров и закален ребенок, зависит его успех в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Также отметим и то, что организованное физическое воспитание способствует умственному развитию детей, так как создаются необходимые условия для нормальной деятельности нервной системы. [1]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физической готовности относятся общее физическое </w:t>
      </w: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развитие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нормальный вес, рост, объем груди, мышечный тонус, пропорции, кожный покров и прочие показатели, соответствующие нормам физического развития мальчиков и девочек 6-7-летнего возраста. </w:t>
      </w:r>
      <w:proofErr w:type="gram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Также сюда включают состояние зрения, слуха, моторики (особенно мелких движений кистей рук и пальцев, состояние нервной системы </w:t>
      </w: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ребенка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степень ее возбудимости и уравновешенности, силы и подвижности.</w:t>
      </w:r>
      <w:proofErr w:type="gramEnd"/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2. Нравственное развитие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от того как, будет воспитан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нравственно-волевом отношении, зависит его успешное обучение в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также формирование жизненной позиции. Для успешного обучения в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ребенок должен быть самостоятелен, организован, настойчив, ответственен, дисциплинирован. Если же эти нравственно-волевые качества не сформированы у ребенка, то он может лениться, быть не уверен в своих силах, обладать низкой самооценкой, быть эгоистичным, что, безусловно, не может являться условием успешного обучения. [5]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3. Психологическое развитие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ребенок, стоящий на пороге начальной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школы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должен обладать внутренней позицией, у него должны быть сформированы необходимые предпосылки учебной деятельности, сложена особая форма общения ребенка </w:t>
      </w:r>
      <w:proofErr w:type="gram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</w:t>
      </w:r>
      <w:proofErr w:type="gram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взрослым. Взрослый должен быть для ребенка авторитетом, образцом для подражания. [4]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В психологическую готовность также </w:t>
      </w: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включаются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учебная мотивация (ребенок хочет идти в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школу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; понимает важность и необходимость учения; проявляет выраженный интерес к получению новых знаний);</w:t>
      </w:r>
    </w:p>
    <w:p w:rsidR="00484408" w:rsidRPr="00484408" w:rsidRDefault="00484408" w:rsidP="0048440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умение принять учебную задачу </w:t>
      </w:r>
      <w:r w:rsidRPr="0048440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(внимательно выслушать, по необходимости уточнить задание)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Мыслительное развитие, или умственное развитие. Его важность и значимость обусловлена тем, что начальная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школа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ставит перед ребенком очень сложную задачу – он должен овладеть письменной речью, которая возникает на базе устной речи и представляет собой более высокий этап речевого развития. Успешное овладение чтением и письмом невозможно без сравнительно высокого уровня устной речи, развития слухоречевой памяти, овладения звуковым анализом, развития наглядно-образного мышления, начал логического мышления, а также определенного уровня общего </w:t>
      </w:r>
      <w:r w:rsidRPr="0048440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48440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деятельностного</w:t>
      </w:r>
      <w:proofErr w:type="spellEnd"/>
      <w:r w:rsidRPr="0048440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, личностного)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развития ребенка.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должен быть готов к произвольной регуляции своей познавательной деятельности, у него должны быть сформированы познавательные интересы; он должен осознать и желать обучаться в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[2, 3]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Большую роль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подготовке ребенка к школе имеют родители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Рассмотрим основные рекомендации по организации этого процесса в условиях семьи.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Советы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родителям по подготовке ребенка к школе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Подготовка ребенка к 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– это очень важный процесс, поэтому мы предлагаем рекомендации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родителям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которые помогут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дошкольнику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спокойно перейти на новый этап своей жизни.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 программу семейного воспитания старшего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дошкольника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необходимо включать занятия спортом, подвижные игры на свежем воздухе, закаливание организма, выполнять утреннюю гимнастику. Большое место занимают вопросы санитарно-гигиенической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подготовки детей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выработки навыков и привычек личной гигиены, культуры поведения.</w:t>
      </w:r>
    </w:p>
    <w:p w:rsidR="00484408" w:rsidRPr="00484408" w:rsidRDefault="00484408" w:rsidP="0048440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Также нужно закладывать правильные отношения между мальчиками и девочками – отношения товарищества, взаимного внимания и заботы. Так, Лучшим средством воспитания правильных отношений является личный пример отца и матери, их взаимное уважение, помощь и забота, проявления нежности и ласки. Если ребенок видит хорошие отношения в семье, то, став взрослыми, и сами будут стремиться к таким же красивым отношениям.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Старшего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дошкольника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необходимо активно привлекать к посильному для него труду. Выполнение трудовых поручений формирует дисциплинированность ребенка. Также необходимо приучать ребенка к тщательности выполняемых поручений, учить его доводить начатое дело или игру до конца, проявлять при этом упорство и настойчивость.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Необходимо постоянно осуществлять умственное развитие </w:t>
      </w: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ребенка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обогащать его словарный запас, в разговоре ним подавать образец хорошего произношения звуков и в целом слов и предложений. С целью развития речи детей можно учить наблюдать явления природы, выделять в них сходное и различное, слушать сказки и рассказы и передавать их содержание, отвечать на вопросы и задавать свои.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5. Полезными и даже необходимыми будут специально организованные занятия с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дошкольников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использованием ситуации игры </w:t>
      </w:r>
      <w:r w:rsidRPr="0048440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(так как это ведущая деятельность в данном возрасте)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При этом нужно чувствовать тонкую </w:t>
      </w: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грань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нельзя превращать </w:t>
      </w:r>
      <w:r w:rsidRPr="0048440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«последний»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год детства в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мини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школу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Не нужно заставлять ребенка выполнять упражнение, если он устал, постоянно вертится, расстроен. Постарайтесь определить пределы выносливости ребенка и увеличивайте длительность занятий каждый раз на очень небольшой отрезок времени. Тем не менее, не забывайте о том, что лучшие занятия – это занятия систематические.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Необходимо уделить большое внимание формированию психологической </w:t>
      </w: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готовности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нельзя </w:t>
      </w:r>
      <w:r w:rsidRPr="00484408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«пугать»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школой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а, наоборот, рассказывать позитивные истории, связанные с ней, формировать положительное отношение к </w:t>
      </w: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ней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что у него там будет много друзей, там очень интересно, учителя очень хорошие и добрые;</w:t>
      </w:r>
    </w:p>
    <w:p w:rsidR="00484408" w:rsidRPr="00484408" w:rsidRDefault="00484408" w:rsidP="0048440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не нужно быть слишком </w:t>
      </w:r>
      <w:proofErr w:type="gram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требовательны</w:t>
      </w:r>
      <w:proofErr w:type="gram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ребенку, ребенок имеет право на ошибку, ведь ошибаться свойственно всем людям, в том числе и взрослым;</w:t>
      </w:r>
    </w:p>
    <w:p w:rsidR="00484408" w:rsidRPr="00484408" w:rsidRDefault="00484408" w:rsidP="0048440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 развивать коммуникативные навыки и навыки совместной деятельности.</w:t>
      </w:r>
    </w:p>
    <w:p w:rsidR="00484408" w:rsidRPr="00484408" w:rsidRDefault="00484408" w:rsidP="0048440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ЗАКЛЮЧЕНИЕ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Когда ребенок впервые переступит порог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школы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начнется новый этап его жизни.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Родителям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очень важно постараться, чтобы этот этап начался с радостью, и чтобы так продолжалось на протяжении всего его обучения в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Ребенок всегда должен чувствовать поддержку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родителей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их крепкое плечо, на которое можно облокотиться в трудных ситуациях.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Родитель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должен стать своему ребенку другом, советчиком, мудрым наставником, и тогда первоклассник в будущем превратится в успешную личность.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Сделаем вывод также и о том, что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подготовка к 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должна быть разносторонней. Занятия по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подготовке к 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должны включать задания, упражнения, игры на развитие физических и интеллектуальных способностей, эмоционально – волевых качеств и социально – психологической компетентности. Заострение внимания только на чем-то одном, например, на интеллектуальном развитии, не даст должного результата.</w:t>
      </w:r>
    </w:p>
    <w:p w:rsidR="00484408" w:rsidRPr="00484408" w:rsidRDefault="00484408" w:rsidP="0048440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СПИСОК ЛИТЕРАТУРЫ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 </w:t>
      </w:r>
      <w:proofErr w:type="spell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Авсеенко</w:t>
      </w:r>
      <w:proofErr w:type="spell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Н. В. Модель формирования готовности старших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дошкольников к обучению в школе / Н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В. </w:t>
      </w:r>
      <w:proofErr w:type="spell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Авсеенко</w:t>
      </w:r>
      <w:proofErr w:type="spell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// Начальная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школа плюс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до и после. – 2011. – № 8. – С. 91-95.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spell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Гуткина</w:t>
      </w:r>
      <w:proofErr w:type="spell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Н. И. Психологическая готовность к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proofErr w:type="gramStart"/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  <w:proofErr w:type="gram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учебное пособие / Н. И. </w:t>
      </w:r>
      <w:proofErr w:type="spell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Гуткина</w:t>
      </w:r>
      <w:proofErr w:type="spell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– СПб.: Питер, 2004. – 207 </w:t>
      </w:r>
      <w:proofErr w:type="gram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Кривых, С. В. Готовность к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теоретический анализ понятия / С. В. Кривых, М. В. </w:t>
      </w:r>
      <w:proofErr w:type="spell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Урбанская</w:t>
      </w:r>
      <w:proofErr w:type="spell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// Вестник </w:t>
      </w:r>
      <w:proofErr w:type="spell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Тобольской</w:t>
      </w:r>
      <w:proofErr w:type="spell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государственной социально-педагогической академии им. Д. И. Менделеева. – 2010. – № 2. – С. 75-86.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Тихомирова, О. Б. Проблема готовности детей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дошкольного возраста к школе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психолого-педагогической литературе / О. Б. Тихомирова, Т. В. Наумова // Наука XXI </w:t>
      </w: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века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вопросы, гипотезы, ответы. – 2014. – Т. 1 № 1. – С. 80-83.</w:t>
      </w:r>
    </w:p>
    <w:p w:rsidR="00484408" w:rsidRPr="00484408" w:rsidRDefault="00484408" w:rsidP="0048440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</w:t>
      </w:r>
      <w:proofErr w:type="spell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Шахбазова</w:t>
      </w:r>
      <w:proofErr w:type="spell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И. Д. Роль семьи в развитии готовности ребенка к </w:t>
      </w:r>
      <w:r w:rsidRPr="004844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школе / И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Д. </w:t>
      </w:r>
      <w:proofErr w:type="spellStart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Шахбазова</w:t>
      </w:r>
      <w:proofErr w:type="spellEnd"/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// Обучение и </w:t>
      </w:r>
      <w:r w:rsidRPr="00484408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воспитание</w:t>
      </w:r>
      <w:r w:rsidRPr="004844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методики и практика. – 2013. – № 6. – С. 226-230.</w:t>
      </w:r>
    </w:p>
    <w:p w:rsidR="00164335" w:rsidRDefault="00164335"/>
    <w:sectPr w:rsidR="00164335" w:rsidSect="00484408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4408"/>
    <w:rsid w:val="00164335"/>
    <w:rsid w:val="0048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35"/>
  </w:style>
  <w:style w:type="paragraph" w:styleId="1">
    <w:name w:val="heading 1"/>
    <w:basedOn w:val="a"/>
    <w:link w:val="10"/>
    <w:uiPriority w:val="9"/>
    <w:qFormat/>
    <w:rsid w:val="00484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4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8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4408"/>
  </w:style>
  <w:style w:type="paragraph" w:styleId="a3">
    <w:name w:val="Normal (Web)"/>
    <w:basedOn w:val="a"/>
    <w:uiPriority w:val="99"/>
    <w:semiHidden/>
    <w:unhideWhenUsed/>
    <w:rsid w:val="00484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4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1427</Words>
  <Characters>8139</Characters>
  <Application>Microsoft Office Word</Application>
  <DocSecurity>0</DocSecurity>
  <Lines>67</Lines>
  <Paragraphs>19</Paragraphs>
  <ScaleCrop>false</ScaleCrop>
  <Company>Krokoz™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Ultracom</cp:lastModifiedBy>
  <cp:revision>1</cp:revision>
  <dcterms:created xsi:type="dcterms:W3CDTF">2017-05-31T11:38:00Z</dcterms:created>
  <dcterms:modified xsi:type="dcterms:W3CDTF">2017-05-31T11:46:00Z</dcterms:modified>
</cp:coreProperties>
</file>