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3B" w:rsidRDefault="006349CA" w:rsidP="006349CA">
      <w:pPr>
        <w:jc w:val="center"/>
        <w:rPr>
          <w:rFonts w:asciiTheme="majorHAnsi" w:hAnsiTheme="majorHAnsi"/>
          <w:b/>
          <w:sz w:val="28"/>
          <w:szCs w:val="28"/>
        </w:rPr>
      </w:pPr>
      <w:r w:rsidRPr="006349CA">
        <w:rPr>
          <w:rFonts w:asciiTheme="majorHAnsi" w:hAnsiTheme="majorHAnsi"/>
          <w:b/>
          <w:sz w:val="28"/>
          <w:szCs w:val="28"/>
        </w:rPr>
        <w:t xml:space="preserve">Консультация в консультационном центре </w:t>
      </w:r>
    </w:p>
    <w:p w:rsidR="006349CA" w:rsidRPr="006349CA" w:rsidRDefault="006349CA" w:rsidP="006349CA">
      <w:pPr>
        <w:jc w:val="center"/>
        <w:rPr>
          <w:rFonts w:asciiTheme="majorHAnsi" w:hAnsiTheme="majorHAnsi"/>
          <w:b/>
          <w:sz w:val="28"/>
          <w:szCs w:val="28"/>
        </w:rPr>
      </w:pPr>
      <w:r w:rsidRPr="006349CA">
        <w:rPr>
          <w:rFonts w:asciiTheme="majorHAnsi" w:hAnsiTheme="majorHAnsi"/>
          <w:b/>
          <w:sz w:val="28"/>
          <w:szCs w:val="28"/>
        </w:rPr>
        <w:t>подготовила и провела</w:t>
      </w:r>
    </w:p>
    <w:p w:rsidR="006349CA" w:rsidRPr="006349CA" w:rsidRDefault="006349CA" w:rsidP="006349CA">
      <w:pPr>
        <w:jc w:val="center"/>
        <w:rPr>
          <w:rFonts w:asciiTheme="majorHAnsi" w:hAnsiTheme="majorHAnsi"/>
          <w:b/>
          <w:sz w:val="28"/>
          <w:szCs w:val="28"/>
        </w:rPr>
      </w:pPr>
      <w:r w:rsidRPr="006349CA">
        <w:rPr>
          <w:rFonts w:asciiTheme="majorHAnsi" w:hAnsiTheme="majorHAnsi"/>
          <w:b/>
          <w:sz w:val="28"/>
          <w:szCs w:val="28"/>
        </w:rPr>
        <w:t>воспитатель старшей группы №2</w:t>
      </w:r>
      <w:proofErr w:type="gramStart"/>
      <w:r w:rsidRPr="006349CA">
        <w:rPr>
          <w:rFonts w:asciiTheme="majorHAnsi" w:hAnsiTheme="majorHAnsi"/>
          <w:b/>
          <w:sz w:val="28"/>
          <w:szCs w:val="28"/>
        </w:rPr>
        <w:t xml:space="preserve"> :</w:t>
      </w:r>
      <w:proofErr w:type="gramEnd"/>
      <w:r w:rsidRPr="006349CA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6349CA">
        <w:rPr>
          <w:rFonts w:asciiTheme="majorHAnsi" w:hAnsiTheme="majorHAnsi"/>
          <w:b/>
          <w:sz w:val="28"/>
          <w:szCs w:val="28"/>
        </w:rPr>
        <w:t>Рустамова</w:t>
      </w:r>
      <w:proofErr w:type="spellEnd"/>
      <w:r w:rsidRPr="006349CA">
        <w:rPr>
          <w:rFonts w:asciiTheme="majorHAnsi" w:hAnsiTheme="majorHAnsi"/>
          <w:b/>
          <w:sz w:val="28"/>
          <w:szCs w:val="28"/>
        </w:rPr>
        <w:t xml:space="preserve">  А. С.</w:t>
      </w:r>
    </w:p>
    <w:p w:rsidR="006349CA" w:rsidRPr="006349CA" w:rsidRDefault="006349CA" w:rsidP="006349C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Дата проведения: 12.10.2016 г.</w:t>
      </w:r>
    </w:p>
    <w:p w:rsidR="006349CA" w:rsidRDefault="006349CA"/>
    <w:tbl>
      <w:tblPr>
        <w:tblW w:w="6301" w:type="pct"/>
        <w:tblCellSpacing w:w="0" w:type="dxa"/>
        <w:tblInd w:w="1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69"/>
        <w:gridCol w:w="3492"/>
      </w:tblGrid>
      <w:tr w:rsidR="00715365" w:rsidRPr="006349CA" w:rsidTr="006349CA">
        <w:trPr>
          <w:tblCellSpacing w:w="0" w:type="dxa"/>
        </w:trPr>
        <w:tc>
          <w:tcPr>
            <w:tcW w:w="4049" w:type="pct"/>
            <w:shd w:val="clear" w:color="auto" w:fill="FFFFFF"/>
            <w:hideMark/>
          </w:tcPr>
          <w:p w:rsidR="006349CA" w:rsidRDefault="006349CA"/>
          <w:tbl>
            <w:tblPr>
              <w:tblW w:w="14868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868"/>
            </w:tblGrid>
            <w:tr w:rsidR="00715365" w:rsidRPr="006349CA" w:rsidTr="006349CA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715365" w:rsidRPr="002415ED" w:rsidRDefault="006349CA" w:rsidP="002415ED">
                  <w:pPr>
                    <w:shd w:val="clear" w:color="auto" w:fill="FFFFFF" w:themeFill="background1"/>
                    <w:spacing w:after="0" w:line="240" w:lineRule="auto"/>
                    <w:jc w:val="center"/>
                    <w:outlineLvl w:val="0"/>
                    <w:rPr>
                      <w:rFonts w:asciiTheme="majorHAnsi" w:eastAsia="Times New Roman" w:hAnsiTheme="majorHAnsi" w:cs="Arial"/>
                      <w:b/>
                      <w:color w:val="FF0000"/>
                      <w:kern w:val="36"/>
                      <w:sz w:val="32"/>
                      <w:szCs w:val="32"/>
                      <w:lang w:eastAsia="ru-RU"/>
                    </w:rPr>
                  </w:pPr>
                  <w:r w:rsidRPr="002415ED">
                    <w:rPr>
                      <w:rFonts w:asciiTheme="majorHAnsi" w:eastAsia="Times New Roman" w:hAnsiTheme="majorHAnsi" w:cs="Arial"/>
                      <w:b/>
                      <w:color w:val="FF0000"/>
                      <w:kern w:val="36"/>
                      <w:sz w:val="32"/>
                      <w:szCs w:val="32"/>
                      <w:lang w:eastAsia="ru-RU"/>
                    </w:rPr>
                    <w:t>«</w:t>
                  </w:r>
                  <w:r w:rsidR="00715365" w:rsidRPr="002415ED">
                    <w:rPr>
                      <w:rFonts w:asciiTheme="majorHAnsi" w:eastAsia="Times New Roman" w:hAnsiTheme="majorHAnsi" w:cs="Arial"/>
                      <w:b/>
                      <w:color w:val="FF0000"/>
                      <w:kern w:val="36"/>
                      <w:sz w:val="32"/>
                      <w:szCs w:val="32"/>
                      <w:lang w:eastAsia="ru-RU"/>
                    </w:rPr>
                    <w:t>Роль взрослого в развитии личности ребенка в детском саду</w:t>
                  </w:r>
                  <w:r w:rsidRPr="002415ED">
                    <w:rPr>
                      <w:rFonts w:asciiTheme="majorHAnsi" w:eastAsia="Times New Roman" w:hAnsiTheme="majorHAnsi" w:cs="Arial"/>
                      <w:b/>
                      <w:color w:val="FF0000"/>
                      <w:kern w:val="36"/>
                      <w:sz w:val="32"/>
                      <w:szCs w:val="32"/>
                      <w:lang w:eastAsia="ru-RU"/>
                    </w:rPr>
                    <w:t>»</w:t>
                  </w:r>
                </w:p>
                <w:p w:rsidR="006349CA" w:rsidRPr="002415ED" w:rsidRDefault="006349CA" w:rsidP="002415ED">
                  <w:pPr>
                    <w:shd w:val="clear" w:color="auto" w:fill="FFFFFF" w:themeFill="background1"/>
                    <w:spacing w:after="0" w:line="240" w:lineRule="auto"/>
                    <w:jc w:val="center"/>
                    <w:outlineLvl w:val="0"/>
                    <w:rPr>
                      <w:rFonts w:asciiTheme="majorHAnsi" w:eastAsia="Times New Roman" w:hAnsiTheme="majorHAnsi" w:cs="Arial"/>
                      <w:b/>
                      <w:color w:val="FF0000"/>
                      <w:kern w:val="36"/>
                      <w:sz w:val="32"/>
                      <w:szCs w:val="32"/>
                      <w:lang w:eastAsia="ru-RU"/>
                    </w:rPr>
                  </w:pP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b/>
                      <w:bCs/>
                      <w:sz w:val="28"/>
                      <w:szCs w:val="28"/>
                      <w:lang w:eastAsia="ru-RU"/>
                    </w:rPr>
                    <w:t>Уже в пять лет ребенок переключается с вопросов "почему дождь капает, а земля вертится" на вопросы более глубокие. Познавательный интерес к окружающей природе сменяет интерес к личностной теме, касающейся жизни людей. Возникает самая сложная форма общения в дошкольном возрасте, которая в психологии называется внеситуативно-личностная.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Для растущего человека очень важной становится оценка тех или иных качеств и поступков (своих и других детей), важно, чтобы его отношение к разным событиям совпало с отношением взрослого. Поэтому взрослый человек играет основополагающую роль в формировании моральных качеств ребенка. В силе положительного влияния воспитателя на духовное развитие детей я убедилась на собственном опыте.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outlineLvl w:val="1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Мирись, мирись…</w:t>
                  </w:r>
                </w:p>
                <w:p w:rsidR="0092603B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Для развития полноценного общения детей, для установления между ними гуманных отношений мало наличия других детей и игрушек. Само по себе посещение детского сада не даст положительных результатов в социальном развитии. В детском доме, например, у детей неограниченные возможности общения со сверстниками, но без участия взрослых такое общение скудно и примитивно. Дети не умеют сопереживать, не наделены способностью к взаимовыручке и содержательному общению. Самые первые уроки взаимодействия с людьми даются в семье, но этим нельзя ограничиваться. Без общения со сверстниками ребенок обойтись не может, поэтому группа детского сада под руководством мудрого воспитателя – то самое место, где можно получить</w:t>
                  </w:r>
                </w:p>
                <w:p w:rsidR="0092603B" w:rsidRDefault="0092603B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  <w:r w:rsidRPr="006349CA">
                    <w:rPr>
                      <w:rFonts w:asciiTheme="majorHAnsi" w:eastAsia="Times New Roman" w:hAnsiTheme="majorHAnsi" w:cs="Arial"/>
                      <w:b/>
                      <w:bCs/>
                      <w:sz w:val="28"/>
                      <w:szCs w:val="28"/>
                      <w:lang w:eastAsia="ru-RU"/>
                    </w:rPr>
                    <w:t>необходимый социальный опыт.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Часто в процесс общения детей необходимо вмешиваться напрямую, учить, как достойно выходить из конфликта, мириться, различать хорошее и плохое поведение. Ответы на многие детские вопросы может дать только взрослый. Гуманное отношение к другим детям основано на сопереживании, поэтому педагог должен не просто прививать коммуникативные навыки, но и воспитывать нравственные чувства, которые позволят ребенку воспринимать чужие трудности как свои.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tbl>
                  <w:tblPr>
                    <w:tblW w:w="11790" w:type="dxa"/>
                    <w:tblInd w:w="150" w:type="dxa"/>
                    <w:shd w:val="clear" w:color="auto" w:fill="F5FAFE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790"/>
                  </w:tblGrid>
                  <w:tr w:rsidR="00715365" w:rsidRPr="006349CA" w:rsidTr="00715365">
                    <w:tc>
                      <w:tcPr>
                        <w:tcW w:w="0" w:type="auto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  <w:shd w:val="clear" w:color="auto" w:fill="F5FAFE"/>
                        <w:tcMar>
                          <w:top w:w="105" w:type="dxa"/>
                          <w:left w:w="90" w:type="dxa"/>
                          <w:bottom w:w="105" w:type="dxa"/>
                          <w:right w:w="75" w:type="dxa"/>
                        </w:tcMar>
                        <w:vAlign w:val="center"/>
                        <w:hideMark/>
                      </w:tcPr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outlineLvl w:val="2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Первые уроки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Первые уроки воспитания ребенок может получить на том уровне, к которому он привык, –</w:t>
                        </w:r>
                        <w:r w:rsidRPr="006349CA">
                          <w:rPr>
                            <w:rFonts w:asciiTheme="majorHAnsi" w:eastAsia="Times New Roman" w:hAnsiTheme="majorHAnsi" w:cs="Arial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 в процессе игры</w:t>
                        </w:r>
                        <w:r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. В пятилетнем возрасте у детей на первый план выходят сюжетно-ролевые игры. Неоднократно замечала, как мальчики играют в пожарных, а девочки в «дочки-матери». Во время игры постоянно возникают ссоры, иногда даже с криком и слезами:</w:t>
                        </w: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– А  Расул 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меня машинкой ударил!</w:t>
                        </w: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– А Магомед 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сказал на меня «</w:t>
                        </w:r>
                        <w:proofErr w:type="spellStart"/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дурак</w:t>
                        </w:r>
                        <w:proofErr w:type="spellEnd"/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», – и бегут ко мне за помощью.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И, действительно, как тут разобраться без участия авторитетного для обеих сторон лица. В таких случаях я говорю:</w:t>
                        </w: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Магомед, подойди и спроси у Расула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, почему ты меня ударил?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proofErr w:type="gramStart"/>
                        <w:r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Обиженный в моем присутствии вступает в диалог с обидчиком:</w:t>
                        </w:r>
                        <w:proofErr w:type="gramEnd"/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Расул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, почему ты меня ударил?</w:t>
                        </w: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Призываю к ответу Расула</w:t>
                        </w:r>
                        <w:r w:rsidR="00715365"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:</w:t>
                        </w: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Расул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, о</w:t>
                        </w: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бъясни, почему ты ударил Магомеда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Потому что он меня толкнул.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– </w:t>
                        </w:r>
                        <w:r w:rsidR="0092603B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Теперь спроси у Магомеда</w:t>
                        </w: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, почему ты меня толкнул?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Максим, почему ты меня толкнул?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Потому что ты наступи</w:t>
                        </w:r>
                        <w:r w:rsidR="0092603B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л на мою руку, – отвечает Магомед</w:t>
                        </w: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Продолжайте диалог, Магомед спроси у Расула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, зачем ты наступил на мою руку.</w:t>
                        </w: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Расул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, ты почему наступил на мою руку?</w:t>
                        </w:r>
                      </w:p>
                      <w:p w:rsidR="00715365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Я нечаянно наступил, не заметил.</w:t>
                        </w:r>
                      </w:p>
                      <w:p w:rsidR="0092603B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2603B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Получается, что Расул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не нам</w:t>
                        </w: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еревался причинить вреда Магомеду, просто Магомед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его не так понял и толкнул, </w:t>
                        </w: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за что и получил. Поэтому Магомед 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должен попросить прощения </w:t>
                        </w:r>
                        <w:proofErr w:type="gramStart"/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у</w:t>
                        </w:r>
                        <w:proofErr w:type="gramEnd"/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Да</w:t>
                        </w: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нила за то, что толкнул, а Расул – у </w:t>
                        </w:r>
                        <w:proofErr w:type="spellStart"/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Магомеа</w:t>
                        </w:r>
                        <w:proofErr w:type="spellEnd"/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за то, что ударил, – рассудила я. – В будущем вы можете разобраться без меня, некрасиво все время жаловаться.</w:t>
                        </w: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Магомед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, прости, что я тебя ударил, я больше так не буду.</w:t>
                        </w:r>
                      </w:p>
                      <w:p w:rsidR="00715365" w:rsidRPr="006349CA" w:rsidRDefault="0092603B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Расул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, прости меня, я тоже больше так не буду.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Конфликт урегулирован, непременный атрибут перемирия, взявшись указательными пальчиками за руки, произнести триумфальный стих:</w:t>
                        </w:r>
                      </w:p>
                      <w:p w:rsidR="00715365" w:rsidRPr="006349CA" w:rsidRDefault="006349CA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Мирись, </w:t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мирись, </w:t>
                        </w:r>
                        <w:r w:rsidR="00715365"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И больше не дерись. </w:t>
                        </w:r>
                        <w:r w:rsidR="00715365"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Если будешь драться, </w:t>
                        </w:r>
                        <w:r w:rsidR="00715365"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Я буду кусаться. </w:t>
                        </w:r>
                        <w:r w:rsidR="00715365"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А кусаться – ни </w:t>
                        </w:r>
                        <w:proofErr w:type="gramStart"/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при чем</w:t>
                        </w:r>
                        <w:proofErr w:type="gramEnd"/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, </w:t>
                        </w:r>
                        <w:r w:rsidR="00715365"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br/>
                        </w:r>
                        <w:r w:rsidR="00715365"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Буду драться кирпичом.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А кирпич сломается,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center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Дружба начинается!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  <w:t>Через две недели постоянных тренировок подслушала разговор мальчишек: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Почему ты у меня машинку сломал? Ты нечаянно?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Прости, пожалуйста, я не хотел.</w:t>
                        </w:r>
                      </w:p>
                      <w:p w:rsidR="00715365" w:rsidRPr="006349CA" w:rsidRDefault="00715365" w:rsidP="006349CA">
                        <w:pPr>
                          <w:shd w:val="clear" w:color="auto" w:fill="FFFFFF" w:themeFill="background1"/>
                          <w:spacing w:after="0" w:line="240" w:lineRule="auto"/>
                          <w:jc w:val="both"/>
                          <w:rPr>
                            <w:rFonts w:asciiTheme="majorHAnsi" w:eastAsia="Times New Roman" w:hAnsiTheme="majorHAnsi" w:cs="Arial"/>
                            <w:sz w:val="28"/>
                            <w:szCs w:val="28"/>
                            <w:lang w:eastAsia="ru-RU"/>
                          </w:rPr>
                        </w:pPr>
                        <w:r w:rsidRPr="006349CA">
                          <w:rPr>
                            <w:rFonts w:asciiTheme="majorHAnsi" w:eastAsia="Times New Roman" w:hAnsiTheme="majorHAnsi" w:cs="Times New Roman"/>
                            <w:i/>
                            <w:iCs/>
                            <w:sz w:val="28"/>
                            <w:szCs w:val="28"/>
                            <w:lang w:eastAsia="ru-RU"/>
                          </w:rPr>
                          <w:t>– Мирись, мирись, и больше не дерись…</w:t>
                        </w:r>
                      </w:p>
                    </w:tc>
                  </w:tr>
                </w:tbl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Если детей систематически направлять к мирному разрешению конфликтов, то результат явно будет положительным. При этом происходит развитие партнерского общения, установление доброжелательных отношений, формирование дружбы и умения прощать.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outlineLvl w:val="1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Роли и мотивация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 xml:space="preserve">Дети часто не хотят заниматься тем или иным делом, например, не хотят спать днем. У них нет мотивации, но при этом в старшем дошкольном возрасте им хочется быть хорошими, делать все правильно, прилично себя вести, </w:t>
                  </w: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lastRenderedPageBreak/>
                    <w:t xml:space="preserve">правильно оценивать поступки и качества ровесников и выделяться на их фоне в попытке верного выстраивания отношений </w:t>
                  </w:r>
                  <w:proofErr w:type="gramStart"/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 xml:space="preserve"> взрослыми людьми. Воспитателю приходится проявлять смекалку и проницательность, сводить воспитательный процесс к оценке моральных качеств личности, используя похвалы и одобрения. Мои ребятишки тоже не хотят спать. Девочкам я говорю: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Times New Roman"/>
                      <w:i/>
                      <w:iCs/>
                      <w:sz w:val="28"/>
                      <w:szCs w:val="28"/>
                      <w:lang w:eastAsia="ru-RU"/>
                    </w:rPr>
                    <w:t>– Девочки должны быть красивыми и скромными. Скромность украшает человека. Поэтому все девочки очень нежненько закрывают глазки и засыпают как «спящие красавицы» из сказки.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Игра в «спящую красавицу» очень нравится девчонкам, приятен и скрытый комплимент, а также стремление быть оцененными правильно – быть скромными. Мои юные красавицы послушно смыкают веки и томно засыпают. У мальчиков другая легенда, они – воины, солдаты.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Times New Roman"/>
                      <w:i/>
                      <w:iCs/>
                      <w:sz w:val="28"/>
                      <w:szCs w:val="28"/>
                      <w:lang w:eastAsia="ru-RU"/>
                    </w:rPr>
                    <w:t>– В армии, – говорю я им, – после команды «Отбой» солдату давали пять минут, чтобы он разделся и заснул, а иначе наказывали, заставляли пол мыть и картошку чистить. Неужели вы у меня не настоящие солдаты? Ведь солдат не выкрикивает глупых фраз и не смеется под одеялом.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Впечатлительный Денис поделился новой информацией дома с родителями и на следующий день выдал: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Times New Roman"/>
                      <w:i/>
                      <w:iCs/>
                      <w:sz w:val="28"/>
                      <w:szCs w:val="28"/>
                      <w:lang w:eastAsia="ru-RU"/>
                    </w:rPr>
                    <w:t>– Мой папа сказал, что им в армии давали всего 45 секунд, чтобы раздеться и заснуть.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Times New Roman"/>
                      <w:i/>
                      <w:iCs/>
                      <w:sz w:val="28"/>
                      <w:szCs w:val="28"/>
                      <w:lang w:eastAsia="ru-RU"/>
                    </w:rPr>
                    <w:t>– Тем более, а я вам даю целых пять минут. Так кто у нас настоящий солдат?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Естественно, в ответ я услышала дружный хор: «Я настоящий!», мальчики легли смирно, за что в ответ получили поименное одобрение.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 xml:space="preserve">Теперь мои солдаты крепко спят, а мне вдвойне приятно, что и родители поддерживают мою инициативу. Выполнение какой-либо роли весьма привлекательно для ребенка. Роль оказывает стимулирующее влияние </w:t>
                  </w:r>
                  <w:proofErr w:type="gramStart"/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на те</w:t>
                  </w:r>
                  <w:proofErr w:type="gramEnd"/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 xml:space="preserve"> действия, в которых она находит свое воплощение. Не слишком приятные раньше занятия становятся значимыми и приобретают новый смысл.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outlineLvl w:val="1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Личность воспитателя</w:t>
                  </w:r>
                </w:p>
                <w:p w:rsidR="0092603B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 xml:space="preserve">Каждый день, проживая в детском саду часть жизни, дети учатся многому, и, пожалуй, самому важному – гибкости в общении и мирному существованию среди людей. В центре общения со сверстниками – собственная личность, «Я» в соотношении с другими «Я» в свете оценки окружающих. Личность воспитателя рассматривается, как истина в последней инстанции и окружена ореолом непогрешимости или ореолом </w:t>
                  </w:r>
                  <w:proofErr w:type="spellStart"/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сверхконтроля</w:t>
                  </w:r>
                  <w:proofErr w:type="spellEnd"/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 xml:space="preserve"> На протяжении всего дошкольного возраста взрослый со своими индивидуальными особенностями является </w:t>
                  </w: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lastRenderedPageBreak/>
                    <w:t>образцом для ребенка. Причем </w:t>
                  </w:r>
                  <w:r w:rsidRPr="006349CA">
                    <w:rPr>
                      <w:rFonts w:asciiTheme="majorHAnsi" w:eastAsia="Times New Roman" w:hAnsiTheme="majorHAnsi" w:cs="Arial"/>
                      <w:b/>
                      <w:bCs/>
                      <w:sz w:val="28"/>
                      <w:szCs w:val="28"/>
                      <w:lang w:eastAsia="ru-RU"/>
                    </w:rPr>
                    <w:t>дети принимают педагога за нравственный образец</w:t>
                  </w: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независимо от его эмоциональной привлекательности. Ролевые особенности воспитателя в какой-то мере идеализируются детьми, от оценки внешних качеств ребенок переходит к оценке его деятельности, а после и к оценке его нравственных качеств. Отношение к воспитателю обусловлено отношением воспитателя к детям, хотя в основном дошкольники оценивают педагога всегда положительно. Было замечено даже лучшее отношение к требовательному и строгому воспитателю, нежели к демократичному. Поскольку по представлению детей хороший воспитатель – это тот, кто воспитывает.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Главной задачей педагога в детском саду является надежная защита малышей от негативного воздействия окружающего мира и развитие их положительных качеств. Для этого ему самому необходимо быть немного ребенком, жить в мире детских фантазий и сказок. Форм и способов положительного воздействия на развитие нравственных качеств ребенка – много. Одна из таких форм – </w:t>
                  </w:r>
                  <w:r w:rsidRPr="006349CA">
                    <w:rPr>
                      <w:rFonts w:asciiTheme="majorHAnsi" w:eastAsia="Times New Roman" w:hAnsiTheme="majorHAnsi" w:cs="Arial"/>
                      <w:b/>
                      <w:bCs/>
                      <w:sz w:val="28"/>
                      <w:szCs w:val="28"/>
                      <w:lang w:eastAsia="ru-RU"/>
                    </w:rPr>
                    <w:t>совместная деятельность без соревновательных признаков</w:t>
                  </w: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, но об этом поговорим в следующий раз.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15365" w:rsidRPr="006349CA" w:rsidRDefault="00715365" w:rsidP="006349CA">
                  <w:pPr>
                    <w:shd w:val="clear" w:color="auto" w:fill="FFFFFF" w:themeFill="background1"/>
                    <w:spacing w:after="0" w:line="240" w:lineRule="auto"/>
                    <w:rPr>
                      <w:rFonts w:asciiTheme="majorHAnsi" w:eastAsia="Times New Roman" w:hAnsiTheme="majorHAnsi" w:cs="Arial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u w:val="single"/>
                      <w:lang w:eastAsia="ru-RU"/>
                    </w:rPr>
                    <w:t>в</w:t>
                  </w:r>
                  <w:proofErr w:type="gramEnd"/>
                  <w:r w:rsidRPr="006349CA">
                    <w:rPr>
                      <w:rFonts w:asciiTheme="majorHAnsi" w:eastAsia="Times New Roman" w:hAnsiTheme="majorHAnsi" w:cs="Arial"/>
                      <w:sz w:val="28"/>
                      <w:szCs w:val="28"/>
                      <w:u w:val="single"/>
                      <w:lang w:eastAsia="ru-RU"/>
                    </w:rPr>
                    <w:t xml:space="preserve">опросы доктору на </w:t>
                  </w:r>
                </w:p>
              </w:tc>
            </w:tr>
          </w:tbl>
          <w:p w:rsidR="00715365" w:rsidRPr="006349CA" w:rsidRDefault="00715365" w:rsidP="006349CA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15365" w:rsidRPr="006349CA" w:rsidRDefault="00715365" w:rsidP="006349CA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Overlap w:val="never"/>
        <w:tblW w:w="5184" w:type="pct"/>
        <w:shd w:val="clear" w:color="auto" w:fill="F7FAFC"/>
        <w:tblCellMar>
          <w:left w:w="0" w:type="dxa"/>
          <w:right w:w="0" w:type="dxa"/>
        </w:tblCellMar>
        <w:tblLook w:val="04A0"/>
      </w:tblPr>
      <w:tblGrid>
        <w:gridCol w:w="15277"/>
      </w:tblGrid>
      <w:tr w:rsidR="006349CA" w:rsidRPr="006349CA" w:rsidTr="006349CA">
        <w:tc>
          <w:tcPr>
            <w:tcW w:w="50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7FAFC"/>
            <w:tcMar>
              <w:top w:w="105" w:type="dxa"/>
              <w:left w:w="90" w:type="dxa"/>
              <w:bottom w:w="105" w:type="dxa"/>
              <w:right w:w="75" w:type="dxa"/>
            </w:tcMar>
            <w:vAlign w:val="center"/>
            <w:hideMark/>
          </w:tcPr>
          <w:p w:rsidR="006349CA" w:rsidRPr="006349CA" w:rsidRDefault="006349CA" w:rsidP="006349CA">
            <w:pPr>
              <w:shd w:val="clear" w:color="auto" w:fill="FFFFFF" w:themeFill="background1"/>
              <w:tabs>
                <w:tab w:val="left" w:pos="-142"/>
              </w:tabs>
              <w:spacing w:after="0" w:line="240" w:lineRule="auto"/>
              <w:outlineLvl w:val="1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lastRenderedPageBreak/>
              <w:t>Больше дела – меньше слов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Воспитателю важно выстроить хорошие </w:t>
            </w:r>
            <w:r w:rsidRPr="006349CA">
              <w:rPr>
                <w:rFonts w:asciiTheme="majorHAnsi" w:eastAsia="Times New Roman" w:hAnsiTheme="majorHAnsi" w:cs="Arial"/>
                <w:b/>
                <w:bCs/>
                <w:sz w:val="28"/>
                <w:szCs w:val="28"/>
                <w:lang w:eastAsia="ru-RU"/>
              </w:rPr>
              <w:t>доверительные отношения с детьми</w:t>
            </w: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. Когда ребенок уверен, что старший наставник хорошо относится к нему и уважает его личность, он может спокойно, по-деловому реагировать на его замечания, касающиеся его отдельных действий или умений. Не страшно, если он не справился с каким-то одним заданием, главное, чтобы в целом он был хорошим, и чтобы взрослый понимал и разделял его оценки. Сознание пятилетнего ребенка – непаханое поле, чтобы сеять разумное, доброе, вечное. Конечно, не без помощи родителей педагоги детского сада могут лепить из ребенка как из пластилина – все, что хочешь. Если в семье благополучная атмосфера, то ребенок приходит в детский сад за новым опытом и жадно впитывает любую новую информацию. Для себя я открыла благоприятное воздействие пословиц и поговорок на сознание детей.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 </w:t>
            </w:r>
          </w:p>
          <w:p w:rsidR="006349CA" w:rsidRPr="006349CA" w:rsidRDefault="0092603B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Одеваемся на прогулку</w:t>
            </w:r>
            <w:proofErr w:type="gramStart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Гасан</w:t>
            </w:r>
            <w:proofErr w:type="spellEnd"/>
            <w:r w:rsidR="006349CA"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 сидит, болтает, рассуждает на отвлеченные темы, медленно стаскивая носки. Я подхожу и говорю в присутствии всех детей.</w:t>
            </w:r>
          </w:p>
          <w:p w:rsidR="006349CA" w:rsidRPr="006349CA" w:rsidRDefault="0092603B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– </w:t>
            </w:r>
            <w:proofErr w:type="spellStart"/>
            <w:r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Гасан</w:t>
            </w:r>
            <w:proofErr w:type="spellEnd"/>
            <w:r w:rsidR="006349CA"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, не разговаривай, а одевайся быстрее, уже почти все оделись. Есть такая хорошая русская пословица: «Больше дела – меньше слов!» Очень она тебе подходит. Это значит, что разговаривать нужно меньше, когда ты занят каким-то делом. А еще лучше делать все быстро и без слов.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 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lastRenderedPageBreak/>
              <w:t xml:space="preserve">Новую тему быстро подхватили все члены коллектива. Кто-то заметил, что у него всегда дел больше, чем слов, кто-то пообещал исправиться в будущем, но пословица явно проникла в подвижное детское сознание. Буквально, на </w:t>
            </w:r>
            <w:r w:rsidR="0092603B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следующий день слышу от </w:t>
            </w:r>
            <w:proofErr w:type="spellStart"/>
            <w:r w:rsidR="0092603B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Хадижы</w:t>
            </w:r>
            <w:proofErr w:type="spellEnd"/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:</w:t>
            </w:r>
          </w:p>
          <w:p w:rsidR="006349CA" w:rsidRPr="006349CA" w:rsidRDefault="0092603B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– Шамиль</w:t>
            </w:r>
            <w:r w:rsidR="006349CA"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, больше дела – меньше слов!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Так, пословица полетела по миру, залетела домой, и я услышала от детей, что по этому поводу думают их родители (отзывы, конечно, положительные). Даж</w:t>
            </w:r>
            <w:r w:rsidR="0092603B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е через две недели, когда Магомед</w:t>
            </w: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 неохотно собирался домой, и нехотя одевался под уговоры папы, вдруг выдал: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– Больше дела – меньше слов!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– Правильно, – ответил папа, – вот и одевайся без разговоров!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 </w:t>
            </w:r>
          </w:p>
          <w:p w:rsidR="006349CA" w:rsidRPr="006349CA" w:rsidRDefault="0092603B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Во время игры Тельман и Тимур поругались</w:t>
            </w:r>
            <w:proofErr w:type="gramStart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 Тельман обиделся на Тимура</w:t>
            </w:r>
            <w:r w:rsidR="006349CA"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. Сидит в углу </w:t>
            </w:r>
            <w:proofErr w:type="gramStart"/>
            <w:r w:rsidR="006349CA"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недовольный</w:t>
            </w:r>
            <w:proofErr w:type="gramEnd"/>
            <w:r w:rsidR="006349CA"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, обиженный.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– На </w:t>
            </w:r>
            <w:proofErr w:type="gramStart"/>
            <w:r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обиженных</w:t>
            </w:r>
            <w:proofErr w:type="gramEnd"/>
            <w:r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 воду возят, – говорю я, – это тоже русская поговорка.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Народная мудрость тут же заронила зерно нового общения в доверчивые души. В целях урегулирования конфликта теперь то и дело слышу: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– На </w:t>
            </w:r>
            <w:proofErr w:type="gramStart"/>
            <w:r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обиженных</w:t>
            </w:r>
            <w:proofErr w:type="gramEnd"/>
            <w:r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 воду возят! Кончай, дуться, пойдем играть!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 </w:t>
            </w:r>
          </w:p>
          <w:p w:rsidR="006349CA" w:rsidRPr="006349CA" w:rsidRDefault="0092603B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На прогулке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Ханифа</w:t>
            </w:r>
            <w:proofErr w:type="spellEnd"/>
            <w:r w:rsidR="006349CA"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 потеряла резинку для волос, расстроилась и давай рыдать. Ищет </w:t>
            </w:r>
            <w:proofErr w:type="spellStart"/>
            <w:r w:rsidR="006349CA"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резиночку</w:t>
            </w:r>
            <w:proofErr w:type="spellEnd"/>
            <w:r w:rsidR="006349CA"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 и ревет в голос, дети по очереди подходят, интересу</w:t>
            </w: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ются, в чем дело? Говорю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Ханифе</w:t>
            </w:r>
            <w:proofErr w:type="spellEnd"/>
            <w:r w:rsidR="006349CA"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:</w:t>
            </w:r>
          </w:p>
          <w:p w:rsidR="006349CA" w:rsidRPr="006349CA" w:rsidRDefault="0092603B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– </w:t>
            </w:r>
            <w:proofErr w:type="spellStart"/>
            <w:r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Ханифа</w:t>
            </w:r>
            <w:proofErr w:type="spellEnd"/>
            <w:r w:rsidR="006349CA"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, мы сейчас не найдем </w:t>
            </w:r>
            <w:proofErr w:type="gramStart"/>
            <w:r w:rsidR="006349CA"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твою</w:t>
            </w:r>
            <w:proofErr w:type="gramEnd"/>
            <w:r w:rsidR="006349CA"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349CA"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резиночку</w:t>
            </w:r>
            <w:proofErr w:type="spellEnd"/>
            <w:r w:rsidR="006349CA"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, она потерялась в снегу, тем более я только что дорожки почистила. Есть такая хорошая пословица: «Слезами горю не поможешь». Она как нельзя лучше подходит тебе сейчас. Смысла плакать нет, все равно резинку уже не вернуть, надо успокоиться. Вот придем с прогулки, и я заплету тебе новую косу и надену другую резинку, у нас их много в группе. Хорошо?</w:t>
            </w:r>
          </w:p>
          <w:p w:rsidR="006349CA" w:rsidRPr="006349CA" w:rsidRDefault="0092603B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Ханифа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 xml:space="preserve"> </w:t>
            </w:r>
            <w:r w:rsidR="006349CA"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и согласилась, а все равно плачет, так бережно она к своим вещам относится. Смотрю, по очереди подходят сотоварищи пострадавшей: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  <w:lang w:eastAsia="ru-RU"/>
              </w:rPr>
              <w:t>– Марина, слезами горю не поможешь, пойдем лучше играть…</w:t>
            </w:r>
          </w:p>
          <w:p w:rsidR="006349CA" w:rsidRPr="006349CA" w:rsidRDefault="006349CA" w:rsidP="006349CA">
            <w:pPr>
              <w:shd w:val="clear" w:color="auto" w:fill="FFFFFF" w:themeFill="background1"/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6349CA"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  <w:t> </w:t>
            </w:r>
          </w:p>
        </w:tc>
      </w:tr>
    </w:tbl>
    <w:p w:rsidR="00715365" w:rsidRPr="006349CA" w:rsidRDefault="00715365" w:rsidP="00715365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6349CA">
        <w:rPr>
          <w:rFonts w:asciiTheme="majorHAnsi" w:eastAsia="Times New Roman" w:hAnsiTheme="majorHAnsi" w:cs="Arial"/>
          <w:color w:val="555555"/>
          <w:sz w:val="28"/>
          <w:szCs w:val="28"/>
          <w:lang w:eastAsia="ru-RU"/>
        </w:rPr>
        <w:lastRenderedPageBreak/>
        <w:br/>
      </w:r>
    </w:p>
    <w:tbl>
      <w:tblPr>
        <w:tblpPr w:leftFromText="180" w:rightFromText="180" w:vertAnchor="text" w:tblpY="1"/>
        <w:tblOverlap w:val="never"/>
        <w:tblW w:w="47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0"/>
      </w:tblGrid>
      <w:tr w:rsidR="00715365" w:rsidRPr="006349CA" w:rsidTr="006349CA">
        <w:trPr>
          <w:trHeight w:val="1380"/>
          <w:tblCellSpacing w:w="0" w:type="dxa"/>
        </w:trPr>
        <w:tc>
          <w:tcPr>
            <w:tcW w:w="5000" w:type="pct"/>
            <w:shd w:val="clear" w:color="auto" w:fill="FFFFFF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"/>
              <w:gridCol w:w="36"/>
              <w:gridCol w:w="51"/>
            </w:tblGrid>
            <w:tr w:rsidR="00715365" w:rsidRPr="006349CA" w:rsidTr="0071536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15365" w:rsidRPr="006349CA" w:rsidRDefault="00715365" w:rsidP="006349CA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Theme="majorHAnsi" w:eastAsia="Times New Roman" w:hAnsiTheme="majorHAnsi" w:cs="Arial"/>
                      <w:color w:val="555555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5365" w:rsidRPr="006349CA" w:rsidRDefault="00715365" w:rsidP="006349CA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Theme="majorHAnsi" w:eastAsia="Times New Roman" w:hAnsiTheme="majorHAnsi" w:cs="Arial"/>
                      <w:color w:val="555555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15365" w:rsidRPr="006349CA" w:rsidRDefault="00715365" w:rsidP="006349CA">
                  <w:pPr>
                    <w:framePr w:hSpace="180" w:wrap="around" w:vAnchor="text" w:hAnchor="text" w:y="1"/>
                    <w:spacing w:after="0" w:line="255" w:lineRule="atLeast"/>
                    <w:suppressOverlap/>
                    <w:rPr>
                      <w:rFonts w:asciiTheme="majorHAnsi" w:eastAsia="Times New Roman" w:hAnsiTheme="majorHAnsi" w:cs="Arial"/>
                      <w:color w:val="555555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15365" w:rsidRPr="006349CA" w:rsidRDefault="00715365" w:rsidP="006349CA">
            <w:pPr>
              <w:spacing w:after="0" w:line="255" w:lineRule="atLeast"/>
              <w:rPr>
                <w:rFonts w:asciiTheme="majorHAnsi" w:eastAsia="Times New Roman" w:hAnsiTheme="majorHAnsi" w:cs="Arial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B54387" w:rsidRPr="006349CA" w:rsidRDefault="006349C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 w:type="textWrapping" w:clear="all"/>
      </w:r>
    </w:p>
    <w:sectPr w:rsidR="00B54387" w:rsidRPr="006349CA" w:rsidSect="0092603B">
      <w:pgSz w:w="16838" w:h="11906" w:orient="landscape"/>
      <w:pgMar w:top="850" w:right="1134" w:bottom="426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5365"/>
    <w:rsid w:val="002415ED"/>
    <w:rsid w:val="005D2518"/>
    <w:rsid w:val="006349CA"/>
    <w:rsid w:val="00715365"/>
    <w:rsid w:val="0092603B"/>
    <w:rsid w:val="00B54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87"/>
  </w:style>
  <w:style w:type="paragraph" w:styleId="1">
    <w:name w:val="heading 1"/>
    <w:basedOn w:val="a"/>
    <w:link w:val="10"/>
    <w:uiPriority w:val="9"/>
    <w:qFormat/>
    <w:rsid w:val="007153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53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53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3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53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53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15365"/>
  </w:style>
  <w:style w:type="character" w:customStyle="1" w:styleId="textsmall">
    <w:name w:val="textsmall"/>
    <w:basedOn w:val="a0"/>
    <w:rsid w:val="00715365"/>
  </w:style>
  <w:style w:type="character" w:styleId="a3">
    <w:name w:val="Hyperlink"/>
    <w:basedOn w:val="a0"/>
    <w:uiPriority w:val="99"/>
    <w:semiHidden/>
    <w:unhideWhenUsed/>
    <w:rsid w:val="00715365"/>
    <w:rPr>
      <w:color w:val="0000FF"/>
      <w:u w:val="single"/>
    </w:rPr>
  </w:style>
  <w:style w:type="paragraph" w:customStyle="1" w:styleId="p1">
    <w:name w:val="p1"/>
    <w:basedOn w:val="a"/>
    <w:rsid w:val="00715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15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15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5365"/>
    <w:rPr>
      <w:i/>
      <w:iCs/>
    </w:rPr>
  </w:style>
  <w:style w:type="paragraph" w:customStyle="1" w:styleId="p5">
    <w:name w:val="p5"/>
    <w:basedOn w:val="a"/>
    <w:rsid w:val="00715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15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53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53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53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53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1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54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92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4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1676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7261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7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4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76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2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1389">
                  <w:marLeft w:val="0"/>
                  <w:marRight w:val="0"/>
                  <w:marTop w:val="0"/>
                  <w:marBottom w:val="0"/>
                  <w:divBdr>
                    <w:top w:val="single" w:sz="6" w:space="4" w:color="DDDDDD"/>
                    <w:left w:val="single" w:sz="6" w:space="4" w:color="DDDDDD"/>
                    <w:bottom w:val="single" w:sz="6" w:space="4" w:color="DDDDDD"/>
                    <w:right w:val="single" w:sz="6" w:space="4" w:color="DDDDDD"/>
                  </w:divBdr>
                  <w:divsChild>
                    <w:div w:id="2145921971">
                      <w:marLeft w:val="35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18432">
                      <w:marLeft w:val="35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9995">
                      <w:marLeft w:val="35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302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  <w:divsChild>
                        <w:div w:id="1583177804">
                          <w:marLeft w:val="0"/>
                          <w:marRight w:val="2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4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22585">
                                  <w:marLeft w:val="75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08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088928">
                          <w:marLeft w:val="0"/>
                          <w:marRight w:val="2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68367">
                                  <w:marLeft w:val="75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97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845239">
                          <w:marLeft w:val="0"/>
                          <w:marRight w:val="2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6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8844">
                                  <w:marLeft w:val="75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9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039492">
                          <w:marLeft w:val="0"/>
                          <w:marRight w:val="2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37500">
                                  <w:marLeft w:val="75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1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150765">
                          <w:marLeft w:val="0"/>
                          <w:marRight w:val="2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6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57319">
                                  <w:marLeft w:val="75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32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215174">
                          <w:marLeft w:val="0"/>
                          <w:marRight w:val="2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346056">
                                  <w:marLeft w:val="75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70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760394">
                          <w:marLeft w:val="0"/>
                          <w:marRight w:val="2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2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275290">
                                  <w:marLeft w:val="75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27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806312">
                          <w:marLeft w:val="0"/>
                          <w:marRight w:val="2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9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4750">
                                  <w:marLeft w:val="75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4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8363048">
          <w:marLeft w:val="24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43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845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2</cp:revision>
  <dcterms:created xsi:type="dcterms:W3CDTF">2017-01-17T10:11:00Z</dcterms:created>
  <dcterms:modified xsi:type="dcterms:W3CDTF">2017-02-06T08:10:00Z</dcterms:modified>
</cp:coreProperties>
</file>